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D1" w:rsidRDefault="000B6BD1" w:rsidP="000B6BD1">
      <w:pPr>
        <w:pStyle w:val="Heading2"/>
        <w:numPr>
          <w:ilvl w:val="0"/>
          <w:numId w:val="0"/>
        </w:numPr>
        <w:ind w:left="720"/>
        <w:jc w:val="center"/>
        <w:rPr>
          <w:sz w:val="28"/>
          <w:szCs w:val="28"/>
        </w:rPr>
      </w:pPr>
      <w:bookmarkStart w:id="0" w:name="_Toc262467327"/>
    </w:p>
    <w:p w:rsidR="000B6BD1" w:rsidRPr="000B6BD1" w:rsidRDefault="000B6BD1" w:rsidP="000B6BD1">
      <w:pPr>
        <w:pStyle w:val="Heading2"/>
        <w:numPr>
          <w:ilvl w:val="0"/>
          <w:numId w:val="0"/>
        </w:numPr>
        <w:ind w:left="720"/>
        <w:jc w:val="center"/>
        <w:rPr>
          <w:sz w:val="28"/>
          <w:szCs w:val="28"/>
        </w:rPr>
      </w:pPr>
      <w:r w:rsidRPr="000B6BD1">
        <w:rPr>
          <w:sz w:val="28"/>
          <w:szCs w:val="28"/>
        </w:rPr>
        <w:t>Train-the-Trainer Application (Log)</w:t>
      </w:r>
      <w:bookmarkEnd w:id="0"/>
    </w:p>
    <w:p w:rsidR="000B6BD1" w:rsidRPr="003D7B2D" w:rsidRDefault="000B6BD1" w:rsidP="000B6BD1"/>
    <w:p w:rsidR="000B6BD1" w:rsidRDefault="000B6BD1" w:rsidP="000B6BD1">
      <w:pPr>
        <w:pStyle w:val="text"/>
        <w:rPr>
          <w:szCs w:val="24"/>
        </w:rPr>
      </w:pPr>
    </w:p>
    <w:p w:rsidR="000B6BD1" w:rsidRPr="00CF309C" w:rsidRDefault="000B6BD1" w:rsidP="000B6BD1">
      <w:pPr>
        <w:pStyle w:val="text"/>
        <w:rPr>
          <w:szCs w:val="24"/>
        </w:rPr>
      </w:pPr>
      <w:r w:rsidRPr="00CF309C">
        <w:rPr>
          <w:szCs w:val="24"/>
        </w:rPr>
        <w:t>This function allows Providers and Training Program users to register for a Train-the-Trainer workshop.</w:t>
      </w:r>
      <w:bookmarkStart w:id="1" w:name="_Toc26163449"/>
      <w:bookmarkStart w:id="2" w:name="_Toc26163717"/>
    </w:p>
    <w:bookmarkEnd w:id="1"/>
    <w:bookmarkEnd w:id="2"/>
    <w:p w:rsidR="000B6BD1" w:rsidRPr="0066445E" w:rsidRDefault="000B6BD1" w:rsidP="000B6BD1"/>
    <w:p w:rsidR="000B6BD1" w:rsidRDefault="000B6BD1" w:rsidP="000B6BD1">
      <w:pPr>
        <w:pStyle w:val="text"/>
        <w:tabs>
          <w:tab w:val="clear" w:pos="806"/>
          <w:tab w:val="left" w:pos="720"/>
          <w:tab w:val="left" w:pos="1080"/>
        </w:tabs>
        <w:spacing w:before="60"/>
        <w:jc w:val="both"/>
      </w:pPr>
      <w:r>
        <w:rPr>
          <w:noProof/>
        </w:rPr>
        <w:drawing>
          <wp:inline distT="0" distB="0" distL="0" distR="0">
            <wp:extent cx="6000750" cy="267652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6000750" cy="2676525"/>
                    </a:xfrm>
                    <a:prstGeom prst="rect">
                      <a:avLst/>
                    </a:prstGeom>
                    <a:noFill/>
                    <a:ln w="9525">
                      <a:noFill/>
                      <a:miter lim="800000"/>
                      <a:headEnd/>
                      <a:tailEnd/>
                    </a:ln>
                  </pic:spPr>
                </pic:pic>
              </a:graphicData>
            </a:graphic>
          </wp:inline>
        </w:drawing>
      </w:r>
    </w:p>
    <w:p w:rsidR="000B6BD1" w:rsidRDefault="000B6BD1" w:rsidP="000B6BD1">
      <w:pPr>
        <w:pStyle w:val="text"/>
        <w:tabs>
          <w:tab w:val="clear" w:pos="806"/>
          <w:tab w:val="left" w:pos="720"/>
          <w:tab w:val="left" w:pos="1080"/>
        </w:tabs>
        <w:spacing w:before="60"/>
        <w:ind w:left="90"/>
        <w:jc w:val="both"/>
      </w:pPr>
      <w:r>
        <w:rPr>
          <w:noProof/>
        </w:rPr>
        <w:drawing>
          <wp:inline distT="0" distB="0" distL="0" distR="0">
            <wp:extent cx="5886450" cy="11525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886450" cy="1152525"/>
                    </a:xfrm>
                    <a:prstGeom prst="rect">
                      <a:avLst/>
                    </a:prstGeom>
                    <a:noFill/>
                    <a:ln w="9525">
                      <a:noFill/>
                      <a:miter lim="800000"/>
                      <a:headEnd/>
                      <a:tailEnd/>
                    </a:ln>
                  </pic:spPr>
                </pic:pic>
              </a:graphicData>
            </a:graphic>
          </wp:inline>
        </w:drawing>
      </w:r>
    </w:p>
    <w:p w:rsidR="000B6BD1" w:rsidRDefault="000B6BD1" w:rsidP="000B6BD1">
      <w:pPr>
        <w:pStyle w:val="text"/>
        <w:tabs>
          <w:tab w:val="clear" w:pos="806"/>
          <w:tab w:val="left" w:pos="720"/>
          <w:tab w:val="left" w:pos="1080"/>
        </w:tabs>
        <w:spacing w:before="60"/>
        <w:jc w:val="both"/>
        <w:rPr>
          <w:szCs w:val="24"/>
        </w:rPr>
      </w:pPr>
    </w:p>
    <w:p w:rsidR="000B6BD1" w:rsidRDefault="000B6BD1" w:rsidP="000B6BD1">
      <w:pPr>
        <w:pStyle w:val="text"/>
        <w:tabs>
          <w:tab w:val="clear" w:pos="806"/>
          <w:tab w:val="left" w:pos="720"/>
          <w:tab w:val="left" w:pos="1080"/>
        </w:tabs>
        <w:spacing w:before="60"/>
        <w:ind w:left="720" w:hanging="360"/>
        <w:jc w:val="both"/>
        <w:rPr>
          <w:szCs w:val="24"/>
        </w:rPr>
      </w:pPr>
      <w:r>
        <w:rPr>
          <w:szCs w:val="24"/>
        </w:rPr>
        <w:t xml:space="preserve">1.  </w:t>
      </w:r>
      <w:r>
        <w:rPr>
          <w:szCs w:val="24"/>
        </w:rPr>
        <w:tab/>
        <w:t xml:space="preserve">Enter the registrant’s last and first name in the </w:t>
      </w:r>
      <w:r w:rsidRPr="002E34BE">
        <w:rPr>
          <w:b/>
          <w:szCs w:val="24"/>
        </w:rPr>
        <w:t>Last Name</w:t>
      </w:r>
      <w:r>
        <w:rPr>
          <w:szCs w:val="24"/>
        </w:rPr>
        <w:t xml:space="preserve"> and </w:t>
      </w:r>
      <w:r w:rsidRPr="002E34BE">
        <w:rPr>
          <w:b/>
          <w:szCs w:val="24"/>
        </w:rPr>
        <w:t>First Name</w:t>
      </w:r>
      <w:r>
        <w:rPr>
          <w:szCs w:val="24"/>
        </w:rPr>
        <w:t xml:space="preserve"> fields. </w:t>
      </w:r>
      <w:r w:rsidRPr="002E34BE">
        <w:rPr>
          <w:b/>
          <w:szCs w:val="24"/>
        </w:rPr>
        <w:t>These fields are required.</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 xml:space="preserve">2. </w:t>
      </w:r>
      <w:r>
        <w:rPr>
          <w:szCs w:val="24"/>
        </w:rPr>
        <w:tab/>
        <w:t>Enter the registrant’s Facility Name, if applicable.</w:t>
      </w:r>
    </w:p>
    <w:p w:rsidR="000B6BD1" w:rsidRDefault="000B6BD1" w:rsidP="000B6BD1">
      <w:pPr>
        <w:pStyle w:val="text"/>
        <w:tabs>
          <w:tab w:val="clear" w:pos="806"/>
          <w:tab w:val="left" w:pos="720"/>
          <w:tab w:val="left" w:pos="1080"/>
        </w:tabs>
        <w:spacing w:before="60"/>
        <w:ind w:left="720" w:hanging="360"/>
        <w:jc w:val="both"/>
        <w:rPr>
          <w:b/>
          <w:szCs w:val="24"/>
        </w:rPr>
      </w:pPr>
      <w:r>
        <w:rPr>
          <w:szCs w:val="24"/>
        </w:rPr>
        <w:t xml:space="preserve">3. </w:t>
      </w:r>
      <w:r>
        <w:rPr>
          <w:szCs w:val="24"/>
        </w:rPr>
        <w:tab/>
        <w:t xml:space="preserve">Enter the registrant’s address in the </w:t>
      </w:r>
      <w:r w:rsidRPr="00A141AC">
        <w:rPr>
          <w:b/>
          <w:szCs w:val="24"/>
        </w:rPr>
        <w:t>Address Line 1, Address Line 2, City, State, Zip Code</w:t>
      </w:r>
      <w:r>
        <w:rPr>
          <w:szCs w:val="24"/>
        </w:rPr>
        <w:t xml:space="preserve"> fields. </w:t>
      </w:r>
      <w:r w:rsidRPr="00A141AC">
        <w:rPr>
          <w:b/>
          <w:szCs w:val="24"/>
        </w:rPr>
        <w:t>These fields are required.</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4</w:t>
      </w:r>
      <w:r w:rsidRPr="00A141AC">
        <w:rPr>
          <w:szCs w:val="24"/>
        </w:rPr>
        <w:t xml:space="preserve">. </w:t>
      </w:r>
      <w:r w:rsidRPr="00A141AC">
        <w:rPr>
          <w:szCs w:val="24"/>
        </w:rPr>
        <w:tab/>
      </w:r>
      <w:r>
        <w:rPr>
          <w:szCs w:val="24"/>
        </w:rPr>
        <w:t xml:space="preserve">Select the registrant’s county from the </w:t>
      </w:r>
      <w:r w:rsidRPr="00A141AC">
        <w:rPr>
          <w:b/>
          <w:szCs w:val="24"/>
        </w:rPr>
        <w:t>County</w:t>
      </w:r>
      <w:r>
        <w:rPr>
          <w:szCs w:val="24"/>
        </w:rPr>
        <w:t xml:space="preserve"> drop down list.</w:t>
      </w:r>
    </w:p>
    <w:p w:rsidR="000B6BD1" w:rsidRDefault="000B6BD1" w:rsidP="000B6BD1">
      <w:pPr>
        <w:pStyle w:val="text"/>
        <w:tabs>
          <w:tab w:val="clear" w:pos="806"/>
          <w:tab w:val="left" w:pos="720"/>
          <w:tab w:val="left" w:pos="1080"/>
        </w:tabs>
        <w:spacing w:before="60"/>
        <w:ind w:left="720" w:hanging="360"/>
        <w:jc w:val="both"/>
        <w:rPr>
          <w:b/>
          <w:szCs w:val="24"/>
        </w:rPr>
      </w:pPr>
      <w:r>
        <w:rPr>
          <w:szCs w:val="24"/>
        </w:rPr>
        <w:t xml:space="preserve">5. </w:t>
      </w:r>
      <w:r>
        <w:rPr>
          <w:szCs w:val="24"/>
        </w:rPr>
        <w:tab/>
        <w:t xml:space="preserve">Enter the registrant’s phone number in the </w:t>
      </w:r>
      <w:r w:rsidRPr="00A141AC">
        <w:rPr>
          <w:b/>
          <w:szCs w:val="24"/>
        </w:rPr>
        <w:t>Phone Number</w:t>
      </w:r>
      <w:r>
        <w:rPr>
          <w:szCs w:val="24"/>
        </w:rPr>
        <w:t xml:space="preserve"> field. Phone numbers are entered as (</w:t>
      </w:r>
      <w:proofErr w:type="spellStart"/>
      <w:r>
        <w:rPr>
          <w:szCs w:val="24"/>
        </w:rPr>
        <w:t>nnn-nnn-nnnn</w:t>
      </w:r>
      <w:proofErr w:type="spellEnd"/>
      <w:r>
        <w:rPr>
          <w:szCs w:val="24"/>
        </w:rPr>
        <w:t xml:space="preserve">). Enter the registrant’s email address in the </w:t>
      </w:r>
      <w:r w:rsidRPr="00A141AC">
        <w:rPr>
          <w:b/>
          <w:szCs w:val="24"/>
        </w:rPr>
        <w:t xml:space="preserve">Email </w:t>
      </w:r>
      <w:r>
        <w:rPr>
          <w:szCs w:val="24"/>
        </w:rPr>
        <w:t xml:space="preserve">field. </w:t>
      </w:r>
      <w:r w:rsidRPr="00A141AC">
        <w:rPr>
          <w:b/>
          <w:szCs w:val="24"/>
        </w:rPr>
        <w:t>Note that these fields are required.</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6</w:t>
      </w:r>
      <w:r w:rsidRPr="00A141AC">
        <w:rPr>
          <w:szCs w:val="24"/>
        </w:rPr>
        <w:t xml:space="preserve">. </w:t>
      </w:r>
      <w:r>
        <w:rPr>
          <w:szCs w:val="24"/>
        </w:rPr>
        <w:tab/>
        <w:t xml:space="preserve">Select the Train-the-Trainer session that the registrant would like to attend from the schedule by clicking the workshop. The </w:t>
      </w:r>
      <w:r w:rsidRPr="00A141AC">
        <w:rPr>
          <w:b/>
          <w:szCs w:val="24"/>
        </w:rPr>
        <w:t>Session ID</w:t>
      </w:r>
      <w:r>
        <w:rPr>
          <w:szCs w:val="24"/>
        </w:rPr>
        <w:t xml:space="preserve"> field will populate based on the user selection. </w:t>
      </w:r>
      <w:r w:rsidRPr="00A141AC">
        <w:rPr>
          <w:b/>
          <w:szCs w:val="24"/>
        </w:rPr>
        <w:t>This field is required.</w:t>
      </w:r>
      <w:r>
        <w:rPr>
          <w:szCs w:val="24"/>
        </w:rPr>
        <w:t xml:space="preserve"> </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 xml:space="preserve">7. </w:t>
      </w:r>
      <w:r>
        <w:rPr>
          <w:szCs w:val="24"/>
        </w:rPr>
        <w:tab/>
        <w:t xml:space="preserve">Add additional comments in the </w:t>
      </w:r>
      <w:r w:rsidRPr="008962C8">
        <w:rPr>
          <w:b/>
          <w:szCs w:val="24"/>
        </w:rPr>
        <w:t>Additional Comments</w:t>
      </w:r>
      <w:r>
        <w:rPr>
          <w:szCs w:val="24"/>
        </w:rPr>
        <w:t xml:space="preserve"> field.</w:t>
      </w:r>
    </w:p>
    <w:p w:rsidR="000B6BD1" w:rsidRDefault="000B6BD1" w:rsidP="000B6BD1">
      <w:pPr>
        <w:pStyle w:val="text"/>
        <w:tabs>
          <w:tab w:val="clear" w:pos="806"/>
          <w:tab w:val="left" w:pos="720"/>
          <w:tab w:val="left" w:pos="1080"/>
        </w:tabs>
        <w:spacing w:before="60"/>
        <w:ind w:left="720" w:hanging="360"/>
        <w:jc w:val="both"/>
        <w:rPr>
          <w:szCs w:val="24"/>
        </w:rPr>
      </w:pPr>
      <w:r>
        <w:rPr>
          <w:szCs w:val="24"/>
        </w:rPr>
        <w:lastRenderedPageBreak/>
        <w:t xml:space="preserve">8. </w:t>
      </w:r>
      <w:r>
        <w:rPr>
          <w:szCs w:val="24"/>
        </w:rPr>
        <w:tab/>
        <w:t>To clear all fields and start over, click the “Reset Application” button. Otherwise, once the application has been completed, click the “Review Application” button. A read-only screen will present displaying all information entered into the TTT application.</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9.  If information is incorrect or needs to be changed, click the “Edit Application” button at the bottom of the page. Make necessary edits and click the “Review Application” button. If all information is correct, click the “Submit Application” button.</w:t>
      </w:r>
    </w:p>
    <w:p w:rsidR="000B6BD1" w:rsidRDefault="000B6BD1" w:rsidP="000B6BD1">
      <w:pPr>
        <w:pStyle w:val="text"/>
        <w:tabs>
          <w:tab w:val="clear" w:pos="806"/>
          <w:tab w:val="left" w:pos="720"/>
          <w:tab w:val="left" w:pos="1080"/>
        </w:tabs>
        <w:spacing w:before="60"/>
        <w:ind w:left="720" w:hanging="360"/>
        <w:jc w:val="both"/>
        <w:rPr>
          <w:szCs w:val="24"/>
        </w:rPr>
      </w:pPr>
      <w:r>
        <w:rPr>
          <w:szCs w:val="24"/>
        </w:rPr>
        <w:t xml:space="preserve">10. A message will be displayed confirming that the application has been processed and the time and location details of the workshop. In addition, an email message will be sent to the registrant confirming the details of the Train-the-Trainer workshop. </w:t>
      </w:r>
    </w:p>
    <w:p w:rsidR="000B6BD1" w:rsidRPr="00A141AC" w:rsidRDefault="000B6BD1" w:rsidP="000B6BD1">
      <w:pPr>
        <w:pStyle w:val="text"/>
        <w:tabs>
          <w:tab w:val="clear" w:pos="806"/>
          <w:tab w:val="left" w:pos="720"/>
          <w:tab w:val="left" w:pos="1080"/>
        </w:tabs>
        <w:spacing w:before="60"/>
        <w:ind w:left="720" w:hanging="360"/>
        <w:jc w:val="both"/>
        <w:rPr>
          <w:szCs w:val="24"/>
        </w:rPr>
      </w:pPr>
      <w:r>
        <w:rPr>
          <w:szCs w:val="24"/>
        </w:rPr>
        <w:t>11. To return to the main menu, click the “Main Menu” link.</w:t>
      </w:r>
    </w:p>
    <w:p w:rsidR="00882689" w:rsidRPr="000B6BD1" w:rsidRDefault="00882689" w:rsidP="000B6BD1"/>
    <w:sectPr w:rsidR="00882689" w:rsidRPr="000B6BD1" w:rsidSect="00042B4D">
      <w:pgSz w:w="12240" w:h="15840"/>
      <w:pgMar w:top="72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s://www.ghp.georgia.gov/wps/output/en_US/public/Images/Instructions/spacer.gif" style="width:.75pt;height:.75pt;visibility:visible;mso-wrap-style:square" o:bullet="t">
        <v:imagedata r:id="rId1" o:title="spacer"/>
      </v:shape>
    </w:pict>
  </w:numPicBullet>
  <w:abstractNum w:abstractNumId="0">
    <w:nsid w:val="02506210"/>
    <w:multiLevelType w:val="multilevel"/>
    <w:tmpl w:val="AF82C1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22145A"/>
    <w:multiLevelType w:val="multilevel"/>
    <w:tmpl w:val="B8D8AED4"/>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705" w:hanging="705"/>
      </w:pPr>
      <w:rPr>
        <w:rFonts w:hint="default"/>
      </w:rPr>
    </w:lvl>
    <w:lvl w:ilvl="2">
      <w:start w:val="1"/>
      <w:numFmt w:val="decimal"/>
      <w:pStyle w:val="Heading3"/>
      <w:lvlText w:val="%1.%2.%3"/>
      <w:lvlJc w:val="left"/>
      <w:pPr>
        <w:ind w:left="2160" w:hanging="720"/>
      </w:pPr>
      <w:rPr>
        <w:rFonts w:hint="default"/>
      </w:rPr>
    </w:lvl>
    <w:lvl w:ilvl="3">
      <w:start w:val="1"/>
      <w:numFmt w:val="decimal"/>
      <w:pStyle w:val="Head4"/>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CE026A8"/>
    <w:multiLevelType w:val="multilevel"/>
    <w:tmpl w:val="5664A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6336D6"/>
    <w:multiLevelType w:val="hybridMultilevel"/>
    <w:tmpl w:val="FB18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414B7"/>
    <w:multiLevelType w:val="hybridMultilevel"/>
    <w:tmpl w:val="A5425D0E"/>
    <w:lvl w:ilvl="0" w:tplc="78DC2B3C">
      <w:start w:val="1"/>
      <w:numFmt w:val="bullet"/>
      <w:lvlText w:val=""/>
      <w:lvlPicBulletId w:val="0"/>
      <w:lvlJc w:val="left"/>
      <w:pPr>
        <w:tabs>
          <w:tab w:val="num" w:pos="720"/>
        </w:tabs>
        <w:ind w:left="720" w:hanging="360"/>
      </w:pPr>
      <w:rPr>
        <w:rFonts w:ascii="Symbol" w:hAnsi="Symbol" w:hint="default"/>
      </w:rPr>
    </w:lvl>
    <w:lvl w:ilvl="1" w:tplc="E5B0340A" w:tentative="1">
      <w:start w:val="1"/>
      <w:numFmt w:val="bullet"/>
      <w:lvlText w:val=""/>
      <w:lvlJc w:val="left"/>
      <w:pPr>
        <w:tabs>
          <w:tab w:val="num" w:pos="1440"/>
        </w:tabs>
        <w:ind w:left="1440" w:hanging="360"/>
      </w:pPr>
      <w:rPr>
        <w:rFonts w:ascii="Symbol" w:hAnsi="Symbol" w:hint="default"/>
      </w:rPr>
    </w:lvl>
    <w:lvl w:ilvl="2" w:tplc="AE383560" w:tentative="1">
      <w:start w:val="1"/>
      <w:numFmt w:val="bullet"/>
      <w:lvlText w:val=""/>
      <w:lvlJc w:val="left"/>
      <w:pPr>
        <w:tabs>
          <w:tab w:val="num" w:pos="2160"/>
        </w:tabs>
        <w:ind w:left="2160" w:hanging="360"/>
      </w:pPr>
      <w:rPr>
        <w:rFonts w:ascii="Symbol" w:hAnsi="Symbol" w:hint="default"/>
      </w:rPr>
    </w:lvl>
    <w:lvl w:ilvl="3" w:tplc="02D64996" w:tentative="1">
      <w:start w:val="1"/>
      <w:numFmt w:val="bullet"/>
      <w:lvlText w:val=""/>
      <w:lvlJc w:val="left"/>
      <w:pPr>
        <w:tabs>
          <w:tab w:val="num" w:pos="2880"/>
        </w:tabs>
        <w:ind w:left="2880" w:hanging="360"/>
      </w:pPr>
      <w:rPr>
        <w:rFonts w:ascii="Symbol" w:hAnsi="Symbol" w:hint="default"/>
      </w:rPr>
    </w:lvl>
    <w:lvl w:ilvl="4" w:tplc="5F48CED2" w:tentative="1">
      <w:start w:val="1"/>
      <w:numFmt w:val="bullet"/>
      <w:lvlText w:val=""/>
      <w:lvlJc w:val="left"/>
      <w:pPr>
        <w:tabs>
          <w:tab w:val="num" w:pos="3600"/>
        </w:tabs>
        <w:ind w:left="3600" w:hanging="360"/>
      </w:pPr>
      <w:rPr>
        <w:rFonts w:ascii="Symbol" w:hAnsi="Symbol" w:hint="default"/>
      </w:rPr>
    </w:lvl>
    <w:lvl w:ilvl="5" w:tplc="E7E037A0" w:tentative="1">
      <w:start w:val="1"/>
      <w:numFmt w:val="bullet"/>
      <w:lvlText w:val=""/>
      <w:lvlJc w:val="left"/>
      <w:pPr>
        <w:tabs>
          <w:tab w:val="num" w:pos="4320"/>
        </w:tabs>
        <w:ind w:left="4320" w:hanging="360"/>
      </w:pPr>
      <w:rPr>
        <w:rFonts w:ascii="Symbol" w:hAnsi="Symbol" w:hint="default"/>
      </w:rPr>
    </w:lvl>
    <w:lvl w:ilvl="6" w:tplc="6CE29326" w:tentative="1">
      <w:start w:val="1"/>
      <w:numFmt w:val="bullet"/>
      <w:lvlText w:val=""/>
      <w:lvlJc w:val="left"/>
      <w:pPr>
        <w:tabs>
          <w:tab w:val="num" w:pos="5040"/>
        </w:tabs>
        <w:ind w:left="5040" w:hanging="360"/>
      </w:pPr>
      <w:rPr>
        <w:rFonts w:ascii="Symbol" w:hAnsi="Symbol" w:hint="default"/>
      </w:rPr>
    </w:lvl>
    <w:lvl w:ilvl="7" w:tplc="8F842918" w:tentative="1">
      <w:start w:val="1"/>
      <w:numFmt w:val="bullet"/>
      <w:lvlText w:val=""/>
      <w:lvlJc w:val="left"/>
      <w:pPr>
        <w:tabs>
          <w:tab w:val="num" w:pos="5760"/>
        </w:tabs>
        <w:ind w:left="5760" w:hanging="360"/>
      </w:pPr>
      <w:rPr>
        <w:rFonts w:ascii="Symbol" w:hAnsi="Symbol" w:hint="default"/>
      </w:rPr>
    </w:lvl>
    <w:lvl w:ilvl="8" w:tplc="09D0CC2C" w:tentative="1">
      <w:start w:val="1"/>
      <w:numFmt w:val="bullet"/>
      <w:lvlText w:val=""/>
      <w:lvlJc w:val="left"/>
      <w:pPr>
        <w:tabs>
          <w:tab w:val="num" w:pos="6480"/>
        </w:tabs>
        <w:ind w:left="6480" w:hanging="360"/>
      </w:pPr>
      <w:rPr>
        <w:rFonts w:ascii="Symbol" w:hAnsi="Symbol" w:hint="default"/>
      </w:rPr>
    </w:lvl>
  </w:abstractNum>
  <w:abstractNum w:abstractNumId="5">
    <w:nsid w:val="6728363D"/>
    <w:multiLevelType w:val="multilevel"/>
    <w:tmpl w:val="08420C64"/>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EF6EA4"/>
    <w:multiLevelType w:val="hybridMultilevel"/>
    <w:tmpl w:val="E5CA0D5E"/>
    <w:lvl w:ilvl="0" w:tplc="226A86D8">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0F33"/>
    <w:rsid w:val="00042B4D"/>
    <w:rsid w:val="0008357D"/>
    <w:rsid w:val="000B6BD1"/>
    <w:rsid w:val="002324E2"/>
    <w:rsid w:val="002C2798"/>
    <w:rsid w:val="00360F33"/>
    <w:rsid w:val="00371C5B"/>
    <w:rsid w:val="003F4D7B"/>
    <w:rsid w:val="005230E0"/>
    <w:rsid w:val="0052548C"/>
    <w:rsid w:val="00556EE3"/>
    <w:rsid w:val="006955C4"/>
    <w:rsid w:val="00777A3E"/>
    <w:rsid w:val="00882689"/>
    <w:rsid w:val="00A85601"/>
    <w:rsid w:val="00B62BC2"/>
    <w:rsid w:val="00C675B9"/>
    <w:rsid w:val="00DD1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8E"/>
  </w:style>
  <w:style w:type="paragraph" w:styleId="Heading1">
    <w:name w:val="heading 1"/>
    <w:basedOn w:val="Normal"/>
    <w:next w:val="Normal"/>
    <w:link w:val="Heading1Char"/>
    <w:qFormat/>
    <w:rsid w:val="000B6BD1"/>
    <w:pPr>
      <w:keepNext/>
      <w:numPr>
        <w:numId w:val="6"/>
      </w:numPr>
      <w:spacing w:after="0" w:line="240" w:lineRule="auto"/>
      <w:outlineLvl w:val="0"/>
    </w:pPr>
    <w:rPr>
      <w:rFonts w:ascii="Times New Roman" w:eastAsia="Times New Roman" w:hAnsi="Times New Roman" w:cs="Times New Roman"/>
      <w:b/>
      <w:bCs/>
      <w:kern w:val="32"/>
      <w:sz w:val="36"/>
      <w:szCs w:val="36"/>
    </w:rPr>
  </w:style>
  <w:style w:type="paragraph" w:styleId="Heading2">
    <w:name w:val="heading 2"/>
    <w:basedOn w:val="Heading1"/>
    <w:next w:val="Normal"/>
    <w:link w:val="Heading2Char"/>
    <w:qFormat/>
    <w:rsid w:val="000B6BD1"/>
    <w:pPr>
      <w:numPr>
        <w:ilvl w:val="1"/>
      </w:numPr>
      <w:ind w:left="720"/>
      <w:outlineLvl w:val="1"/>
    </w:pPr>
    <w:rPr>
      <w:sz w:val="32"/>
      <w:szCs w:val="32"/>
    </w:rPr>
  </w:style>
  <w:style w:type="paragraph" w:styleId="Heading3">
    <w:name w:val="heading 3"/>
    <w:basedOn w:val="Normal"/>
    <w:next w:val="Normal"/>
    <w:link w:val="Heading3Char"/>
    <w:qFormat/>
    <w:rsid w:val="000B6BD1"/>
    <w:pPr>
      <w:numPr>
        <w:ilvl w:val="2"/>
        <w:numId w:val="6"/>
      </w:numPr>
      <w:spacing w:after="0" w:line="240" w:lineRule="auto"/>
      <w:ind w:left="900" w:hanging="900"/>
      <w:jc w:val="both"/>
      <w:outlineLvl w:val="2"/>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sportlethead">
    <w:name w:val="wpsportlethead"/>
    <w:basedOn w:val="Normal"/>
    <w:rsid w:val="00360F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0F33"/>
    <w:rPr>
      <w:b/>
      <w:bCs/>
    </w:rPr>
  </w:style>
  <w:style w:type="paragraph" w:styleId="NormalWeb">
    <w:name w:val="Normal (Web)"/>
    <w:basedOn w:val="Normal"/>
    <w:uiPriority w:val="99"/>
    <w:unhideWhenUsed/>
    <w:rsid w:val="00360F3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0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33"/>
    <w:rPr>
      <w:rFonts w:ascii="Tahoma" w:hAnsi="Tahoma" w:cs="Tahoma"/>
      <w:sz w:val="16"/>
      <w:szCs w:val="16"/>
    </w:rPr>
  </w:style>
  <w:style w:type="paragraph" w:styleId="ListParagraph">
    <w:name w:val="List Paragraph"/>
    <w:basedOn w:val="Normal"/>
    <w:uiPriority w:val="34"/>
    <w:qFormat/>
    <w:rsid w:val="0052548C"/>
    <w:pPr>
      <w:ind w:left="720"/>
      <w:contextualSpacing/>
    </w:pPr>
  </w:style>
  <w:style w:type="paragraph" w:customStyle="1" w:styleId="text">
    <w:name w:val="text"/>
    <w:basedOn w:val="Normal"/>
    <w:rsid w:val="006955C4"/>
    <w:pPr>
      <w:tabs>
        <w:tab w:val="left" w:pos="806"/>
        <w:tab w:val="left" w:pos="1440"/>
        <w:tab w:val="left" w:pos="2160"/>
        <w:tab w:val="left" w:pos="2880"/>
        <w:tab w:val="left" w:pos="3600"/>
      </w:tabs>
      <w:spacing w:after="12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0B6BD1"/>
    <w:rPr>
      <w:rFonts w:ascii="Times New Roman" w:eastAsia="Times New Roman" w:hAnsi="Times New Roman" w:cs="Times New Roman"/>
      <w:b/>
      <w:bCs/>
      <w:kern w:val="32"/>
      <w:sz w:val="36"/>
      <w:szCs w:val="36"/>
    </w:rPr>
  </w:style>
  <w:style w:type="character" w:customStyle="1" w:styleId="Heading2Char">
    <w:name w:val="Heading 2 Char"/>
    <w:basedOn w:val="DefaultParagraphFont"/>
    <w:link w:val="Heading2"/>
    <w:rsid w:val="000B6BD1"/>
    <w:rPr>
      <w:rFonts w:ascii="Times New Roman" w:eastAsia="Times New Roman" w:hAnsi="Times New Roman" w:cs="Times New Roman"/>
      <w:b/>
      <w:bCs/>
      <w:kern w:val="32"/>
      <w:sz w:val="32"/>
      <w:szCs w:val="32"/>
    </w:rPr>
  </w:style>
  <w:style w:type="character" w:customStyle="1" w:styleId="Heading3Char">
    <w:name w:val="Heading 3 Char"/>
    <w:basedOn w:val="DefaultParagraphFont"/>
    <w:link w:val="Heading3"/>
    <w:rsid w:val="000B6BD1"/>
    <w:rPr>
      <w:rFonts w:ascii="Times New Roman" w:eastAsia="Times New Roman" w:hAnsi="Times New Roman" w:cs="Times New Roman"/>
      <w:b/>
      <w:sz w:val="28"/>
      <w:szCs w:val="28"/>
    </w:rPr>
  </w:style>
  <w:style w:type="paragraph" w:customStyle="1" w:styleId="Figure1">
    <w:name w:val="Figure 1"/>
    <w:basedOn w:val="Normal"/>
    <w:link w:val="Figure1Char"/>
    <w:qFormat/>
    <w:rsid w:val="000B6BD1"/>
    <w:pPr>
      <w:spacing w:after="0" w:line="240" w:lineRule="auto"/>
      <w:jc w:val="center"/>
    </w:pPr>
    <w:rPr>
      <w:rFonts w:ascii="Times New Roman" w:eastAsia="Times New Roman" w:hAnsi="Times New Roman" w:cs="Times New Roman"/>
      <w:b/>
      <w:noProof/>
      <w:sz w:val="24"/>
      <w:szCs w:val="24"/>
    </w:rPr>
  </w:style>
  <w:style w:type="character" w:customStyle="1" w:styleId="Figure1Char">
    <w:name w:val="Figure 1 Char"/>
    <w:basedOn w:val="DefaultParagraphFont"/>
    <w:link w:val="Figure1"/>
    <w:rsid w:val="000B6BD1"/>
    <w:rPr>
      <w:rFonts w:ascii="Times New Roman" w:eastAsia="Times New Roman" w:hAnsi="Times New Roman" w:cs="Times New Roman"/>
      <w:b/>
      <w:noProof/>
      <w:sz w:val="24"/>
      <w:szCs w:val="24"/>
    </w:rPr>
  </w:style>
  <w:style w:type="paragraph" w:customStyle="1" w:styleId="Head4">
    <w:name w:val="Head 4"/>
    <w:basedOn w:val="Heading3"/>
    <w:qFormat/>
    <w:rsid w:val="000B6BD1"/>
    <w:pPr>
      <w:numPr>
        <w:ilvl w:val="3"/>
      </w:numPr>
      <w:ind w:left="0" w:firstLine="0"/>
    </w:pPr>
    <w:rPr>
      <w:sz w:val="26"/>
      <w:szCs w:val="26"/>
    </w:rPr>
  </w:style>
</w:styles>
</file>

<file path=word/webSettings.xml><?xml version="1.0" encoding="utf-8"?>
<w:webSettings xmlns:r="http://schemas.openxmlformats.org/officeDocument/2006/relationships" xmlns:w="http://schemas.openxmlformats.org/wordprocessingml/2006/main">
  <w:divs>
    <w:div w:id="15419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Alliant</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mskillman</dc:creator>
  <cp:keywords/>
  <dc:description/>
  <cp:lastModifiedBy>mskillman</cp:lastModifiedBy>
  <cp:revision>2</cp:revision>
  <dcterms:created xsi:type="dcterms:W3CDTF">2010-06-22T13:45:00Z</dcterms:created>
  <dcterms:modified xsi:type="dcterms:W3CDTF">2010-06-22T13:45:00Z</dcterms:modified>
</cp:coreProperties>
</file>